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/>
    <w:p/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 школьного этапа всероссийской олимпиады школьников в 2025-2026 учебном году</w:t>
      </w:r>
    </w:p>
    <w:p>
      <w:pPr>
        <w:jc w:val="center"/>
        <w:rPr>
          <w:b/>
          <w:sz w:val="16"/>
          <w:szCs w:val="16"/>
        </w:rPr>
      </w:pPr>
    </w:p>
    <w:tbl>
      <w:tblPr>
        <w:tblStyle w:val="TableNormal"/>
        <w:tblW w:w="9240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4724"/>
        <w:gridCol w:w="1539"/>
        <w:gridCol w:w="2977"/>
      </w:tblGrid>
      <w:tr>
        <w:trPr>
          <w:trHeight w:val="551"/>
        </w:trPr>
        <w:tc>
          <w:tcPr>
            <w:cnfStyle w:val="101000000000"/>
            <w:tcW w:w="4724" w:type="dxa"/>
          </w:tcPr>
          <w:p>
            <w:pPr>
              <w:pStyle w:val="TableParagraph"/>
              <w:spacing w:line="275" w:lineRule="exact"/>
              <w:ind w:left="1348" w:right="13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cnfStyle w:val="100000000000"/>
            <w:tcW w:w="1539" w:type="dxa"/>
          </w:tcPr>
          <w:p>
            <w:pPr>
              <w:pStyle w:val="TableParagraph"/>
              <w:spacing w:line="275" w:lineRule="exact"/>
              <w:ind w:left="22" w:righ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cnfStyle w:val="100000000000"/>
            <w:tcW w:w="2977" w:type="dxa"/>
          </w:tcPr>
          <w:p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Дата проведения</w:t>
            </w:r>
          </w:p>
        </w:tc>
      </w:tr>
      <w:tr>
        <w:trPr>
          <w:trHeight w:val="276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(МХК</w:t>
            </w:r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Экология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7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История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Астрономия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Немецкий 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 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2025 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Право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  <w:r>
              <w:rPr>
                <w:spacing w:val="-2"/>
                <w:sz w:val="28"/>
                <w:szCs w:val="28"/>
              </w:rPr>
              <w:t xml:space="preserve"> (технология)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53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8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Экономика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5- 6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 2025 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8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Физкультура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защиты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Родины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5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(профиль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«Робототехника»)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7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(профиль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«Программирование»)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7"/>
        </w:trPr>
        <w:tc>
          <w:tcPr>
            <w:cnfStyle w:val="001000010000"/>
            <w:tcW w:w="4724" w:type="dxa"/>
            <w:shd w:val="clear" w:color="auto" w:fill="auto"/>
          </w:tcPr>
          <w:p>
            <w:pPr>
              <w:pStyle w:val="TableParagraph"/>
              <w:spacing w:line="320" w:lineRule="atLeas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(профиль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Информ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pacing w:val="-2"/>
                <w:sz w:val="28"/>
                <w:szCs w:val="28"/>
              </w:rPr>
              <w:t>безопасность»)</w:t>
            </w:r>
          </w:p>
        </w:tc>
        <w:tc>
          <w:tcPr>
            <w:cnfStyle w:val="000000010000"/>
            <w:tcW w:w="1539" w:type="dxa"/>
            <w:shd w:val="clear" w:color="auto" w:fill="auto"/>
          </w:tcPr>
          <w:p>
            <w:pPr>
              <w:pStyle w:val="TableParagraph"/>
              <w:spacing w:before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010000"/>
            <w:tcW w:w="2977" w:type="dxa"/>
            <w:shd w:val="clear" w:color="auto" w:fill="auto"/>
          </w:tcPr>
          <w:p>
            <w:pPr>
              <w:pStyle w:val="TableParagraph"/>
              <w:spacing w:before="166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  <w:tr>
        <w:trPr>
          <w:trHeight w:val="277"/>
        </w:trPr>
        <w:tc>
          <w:tcPr>
            <w:cnfStyle w:val="001000100000"/>
            <w:tcW w:w="4724" w:type="dxa"/>
            <w:shd w:val="clear" w:color="auto" w:fill="auto"/>
          </w:tcPr>
          <w:p>
            <w:pPr>
              <w:pStyle w:val="TableParagraph"/>
              <w:spacing w:line="320" w:lineRule="atLeas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(профиль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«Искусствен. </w:t>
            </w:r>
            <w:r>
              <w:rPr>
                <w:spacing w:val="-2"/>
                <w:sz w:val="28"/>
                <w:szCs w:val="28"/>
              </w:rPr>
              <w:t>интеллект»)</w:t>
            </w:r>
          </w:p>
        </w:tc>
        <w:tc>
          <w:tcPr>
            <w:cnfStyle w:val="000000100000"/>
            <w:tcW w:w="1539" w:type="dxa"/>
            <w:shd w:val="clear" w:color="auto" w:fill="auto"/>
          </w:tcPr>
          <w:p>
            <w:pPr>
              <w:pStyle w:val="TableParagraph"/>
              <w:spacing w:before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cnfStyle w:val="000000100000"/>
            <w:tcW w:w="2977" w:type="dxa"/>
            <w:shd w:val="clear" w:color="auto" w:fill="auto"/>
          </w:tcPr>
          <w:p>
            <w:pPr>
              <w:pStyle w:val="TableParagraph"/>
              <w:spacing w:before="166"/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1E"/>
    <w:rsid w:val="00724BFA"/>
    <w:rsid w:val="00E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C8A0"/>
  <w15:chartTrackingRefBased/>
  <w15:docId w15:val="{C00BF0EE-F211-4965-A97F-EDB3DAE40C3D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1"/>
    <w:qFormat w:val="on"/>
    <w:pPr>
      <w:widowControl w:val="off"/>
      <w:spacing w:after="0" w:line="240" w:lineRule="auto"/>
    </w:pPr>
    <w:rPr>
      <w:rFonts w:ascii="Times New Roman" w:cs="Times New Roman" w:eastAsia="Times New Roman" w:hAnsi="Times New Roman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customStyle="1" w:styleId="TableNormal">
    <w:name w:val="Table Normal"/>
    <w:uiPriority w:val="2"/>
    <w:semiHidden w:val="on"/>
    <w:unhideWhenUsed w:val="on"/>
    <w:qFormat w:val="on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Самурина</cp:lastModifiedBy>
</cp:coreProperties>
</file>