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42" w:rsidRPr="003D3042" w:rsidRDefault="00330D6C" w:rsidP="003D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42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3D3042" w:rsidRPr="003D3042" w:rsidRDefault="00330D6C" w:rsidP="003D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42"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3D3042" w:rsidRPr="003D3042" w:rsidRDefault="00330D6C" w:rsidP="003D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42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3D3042" w:rsidRPr="003D3042" w:rsidRDefault="00330D6C">
      <w:pPr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Учебник: Габриелян О.С., Остроумов И.Г., Сладков С.А. Химия (базовый уровень). Просвещение </w:t>
      </w:r>
    </w:p>
    <w:p w:rsidR="003D3042" w:rsidRPr="00C632E4" w:rsidRDefault="00330D6C">
      <w:pPr>
        <w:rPr>
          <w:rFonts w:ascii="Times New Roman" w:hAnsi="Times New Roman" w:cs="Times New Roman"/>
          <w:b/>
          <w:sz w:val="28"/>
          <w:szCs w:val="28"/>
        </w:rPr>
      </w:pPr>
      <w:r w:rsidRPr="00C632E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Обучение химии в средней школе на базовом уровне по данному курсу способствует достижению обучающимися следующих личностных результатов: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1.чувства гордости за российскую химическую науку и осознание российской гражданской идентичности — в ценностно-ориентационной сфере;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2.осознавать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в познавательной (когнитивной, интеллектуальной) сфере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3.готовность к осознанному выбору дальнейшей образовательной траектории или сферы профессиональной деятельности — в трудовой сфере;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4.неприятие вредных привычек (курения, употребления алкоголя и наркотиков) на основе знаний о токсическом и наркотическом действии веществ — в сфере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здоровьесбереже</w:t>
      </w:r>
      <w:r w:rsidR="00C632E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632E4">
        <w:rPr>
          <w:rFonts w:ascii="Times New Roman" w:hAnsi="Times New Roman" w:cs="Times New Roman"/>
          <w:sz w:val="28"/>
          <w:szCs w:val="28"/>
        </w:rPr>
        <w:t xml:space="preserve"> и безопасного образа жизни.</w:t>
      </w:r>
    </w:p>
    <w:p w:rsidR="00C632E4" w:rsidRPr="00C632E4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E4">
        <w:rPr>
          <w:rFonts w:ascii="Times New Roman" w:hAnsi="Times New Roman" w:cs="Times New Roman"/>
          <w:b/>
          <w:sz w:val="28"/>
          <w:szCs w:val="28"/>
        </w:rPr>
        <w:t xml:space="preserve">Метапредметными результатами освоения выпускниками средней школы курса химии являются: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1.использование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применение для понимания различных сторон окружающей действительности;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2.владение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связей, формулировка гипотез, их проверка и формулировка выводов);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3.познание объектов окружающего мира в плане восхождения от абстрактного к конкретному (от общего через частное к единичному);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4.способность выдвигать идеи и находить средства, необходимые для их достижения;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lastRenderedPageBreak/>
        <w:t xml:space="preserve">5.умение формулировать цели и определять задачи в своей познавательной деятельности, определять средства для достижения целей и решения задач;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>6.</w:t>
      </w:r>
      <w:r w:rsidR="00C632E4">
        <w:rPr>
          <w:rFonts w:ascii="Times New Roman" w:hAnsi="Times New Roman" w:cs="Times New Roman"/>
          <w:sz w:val="28"/>
          <w:szCs w:val="28"/>
        </w:rPr>
        <w:t xml:space="preserve"> </w:t>
      </w:r>
      <w:r w:rsidRPr="003D3042">
        <w:rPr>
          <w:rFonts w:ascii="Times New Roman" w:hAnsi="Times New Roman" w:cs="Times New Roman"/>
          <w:sz w:val="28"/>
          <w:szCs w:val="28"/>
        </w:rPr>
        <w:t xml:space="preserve">определять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7.умение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8.готовность к коммуникации (представлять результаты собственной познавательной деятельности, слышать и слушать оппонентов, корректировать собственную позицию);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9.умение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r w:rsidR="00C632E4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10.владение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C632E4" w:rsidRPr="00C632E4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E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изучения химии на базовом уровне на ступени среднего общего образования являются следующие результаты.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В познавательной сфере: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1.знание (понимание) терминов, основных законов и важнейших теорий курса органической и общей химии;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2.умение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3.умение классифицировать химические элементы, простые вещества, неорганические и органические соединения, химические процессы;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4.умение характеризовать общие свойства, получение и применение изученных классы неорганических и органических веществ и их важнейших представителей;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5.описывать конкретные химические реакции, условия их проведения и управления химическими процессами;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6.умение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7.прогнозировать свойства неизученных веществ по аналогии со свойствами изученных на основе знания химических закономерностей;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lastRenderedPageBreak/>
        <w:t xml:space="preserve">8.определять источники химической информации, получать её, проводить анализ, изготавливать информационный продукт и представлять его;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9.уметь пользоваться обязательными справочными материалами: Периодической системой химических элементов Д. И. Менделеева, таблицей растворимости, электрохимическим рядом напряжений металлов, рядом электроотрицательности — для характеристики строения, состава и свойств атомов химических элементов I—IV периодов и образованных ими простых и сложных веществ;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10.установление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11.моделирование молекул неорганических и органических веществ; </w:t>
      </w:r>
    </w:p>
    <w:p w:rsidR="00C632E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>12.</w:t>
      </w:r>
      <w:r w:rsidR="00C632E4">
        <w:rPr>
          <w:rFonts w:ascii="Times New Roman" w:hAnsi="Times New Roman" w:cs="Times New Roman"/>
          <w:sz w:val="28"/>
          <w:szCs w:val="28"/>
        </w:rPr>
        <w:t xml:space="preserve"> </w:t>
      </w:r>
      <w:r w:rsidRPr="003D3042">
        <w:rPr>
          <w:rFonts w:ascii="Times New Roman" w:hAnsi="Times New Roman" w:cs="Times New Roman"/>
          <w:sz w:val="28"/>
          <w:szCs w:val="28"/>
        </w:rPr>
        <w:t xml:space="preserve">понимание химической картины мира как неотъемлемой части целостной научной картины мира. В ценностно-ориентационной сфере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 В трудовой сфере — проведение химического эксперимента; развитие навыков учебной, проектно-исследовательской и творческой деятельности при выполнении индивидуального проекта по химии; В сфере здорового образа жизни — соблюдение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</w:t>
      </w:r>
      <w:r w:rsidR="00C632E4">
        <w:rPr>
          <w:rFonts w:ascii="Times New Roman" w:hAnsi="Times New Roman" w:cs="Times New Roman"/>
          <w:sz w:val="28"/>
          <w:szCs w:val="28"/>
        </w:rPr>
        <w:t xml:space="preserve">лабораторным оборудованием. </w:t>
      </w:r>
    </w:p>
    <w:p w:rsidR="00C632E4" w:rsidRPr="00C632E4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E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10 класс </w:t>
      </w:r>
    </w:p>
    <w:p w:rsidR="004668A9" w:rsidRPr="004668A9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A9">
        <w:rPr>
          <w:rFonts w:ascii="Times New Roman" w:hAnsi="Times New Roman" w:cs="Times New Roman"/>
          <w:b/>
          <w:sz w:val="28"/>
          <w:szCs w:val="28"/>
        </w:rPr>
        <w:t xml:space="preserve">Теория строения органических соединений А. М. Бутлерова.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Предмет органической химии. 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 Основные положения теории химического строения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>Демонстрации. Некоторые общие химические свойства органических веществ: их горение, плавление и обугливание. Модели (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объёмные) молекул органических соединений разных классов. Определение элементного состава органических соединений.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Лабораторные опыты. Изготовление моделей органических соединений. </w:t>
      </w:r>
    </w:p>
    <w:p w:rsidR="004668A9" w:rsidRPr="004668A9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A9">
        <w:rPr>
          <w:rFonts w:ascii="Times New Roman" w:hAnsi="Times New Roman" w:cs="Times New Roman"/>
          <w:b/>
          <w:sz w:val="28"/>
          <w:szCs w:val="28"/>
        </w:rPr>
        <w:t xml:space="preserve">Углеводороды и их природные источники </w:t>
      </w:r>
    </w:p>
    <w:p w:rsidR="004668A9" w:rsidRPr="004668A9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A9">
        <w:rPr>
          <w:rFonts w:ascii="Times New Roman" w:hAnsi="Times New Roman" w:cs="Times New Roman"/>
          <w:b/>
          <w:sz w:val="28"/>
          <w:szCs w:val="28"/>
        </w:rPr>
        <w:t xml:space="preserve">Предельные углеводороды. </w:t>
      </w:r>
      <w:proofErr w:type="spellStart"/>
      <w:r w:rsidRPr="004668A9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4668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Определение. Гомологический ряд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: горение, реакции замещения (галогенирование), реакция разложения метана, реакция дегидрирования этана. </w:t>
      </w:r>
    </w:p>
    <w:p w:rsidR="004668A9" w:rsidRPr="004668A9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8A9">
        <w:rPr>
          <w:rFonts w:ascii="Times New Roman" w:hAnsi="Times New Roman" w:cs="Times New Roman"/>
          <w:b/>
          <w:sz w:val="28"/>
          <w:szCs w:val="28"/>
        </w:rPr>
        <w:t xml:space="preserve">Непредельные углеводороды. </w:t>
      </w:r>
      <w:proofErr w:type="spellStart"/>
      <w:r w:rsidRPr="004668A9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4668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280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Этилен. Гомологический ряд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Номенклатура. Структурная изомерия. Промышленное получение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: крекинг и дегидрирование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Реакция дегидратации этанола, как лабораторный способ получения этилена. Реакции присоединения: гидратация,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, галогенирование, полимеризации. Правило Марковникова. Окисление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Качественные реакции на непредельные углеводороды. </w:t>
      </w:r>
    </w:p>
    <w:p w:rsidR="00142804" w:rsidRPr="00142804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804">
        <w:rPr>
          <w:rFonts w:ascii="Times New Roman" w:hAnsi="Times New Roman" w:cs="Times New Roman"/>
          <w:b/>
          <w:sz w:val="28"/>
          <w:szCs w:val="28"/>
        </w:rPr>
        <w:t>Алкадиены</w:t>
      </w:r>
      <w:proofErr w:type="spellEnd"/>
      <w:r w:rsidRPr="00142804">
        <w:rPr>
          <w:rFonts w:ascii="Times New Roman" w:hAnsi="Times New Roman" w:cs="Times New Roman"/>
          <w:b/>
          <w:sz w:val="28"/>
          <w:szCs w:val="28"/>
        </w:rPr>
        <w:t xml:space="preserve">. Каучуки. </w:t>
      </w:r>
    </w:p>
    <w:p w:rsidR="0014280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Номенклатура. Сопряжённые диены. Бутадиен-1,3, изопрен. Реакция Лебедева. Реакции присоединения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Каучуки: натуральный, синтетические (бутадиеновый,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изопреновый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). Вулканизация каучука. Резина. Эбонит. </w:t>
      </w:r>
    </w:p>
    <w:p w:rsidR="00142804" w:rsidRPr="00142804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804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Pr="001428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2804" w:rsidRPr="00142804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Общая характеристика гомологического ряда. Способы образования названий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Химические свойства ацетилена: горение, реакции присоединения: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, галогенирование, гидратация (реакция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), ─ его получение и применение. Винилхлорид и его полимеризация в полихлорвинил. </w:t>
      </w:r>
      <w:r w:rsidRPr="00142804">
        <w:rPr>
          <w:rFonts w:ascii="Times New Roman" w:hAnsi="Times New Roman" w:cs="Times New Roman"/>
          <w:b/>
          <w:sz w:val="28"/>
          <w:szCs w:val="28"/>
        </w:rPr>
        <w:t xml:space="preserve">Арены.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Природный и попутный </w:t>
      </w:r>
      <w:proofErr w:type="spellStart"/>
      <w:r w:rsidRPr="009341A0">
        <w:rPr>
          <w:rFonts w:ascii="Times New Roman" w:hAnsi="Times New Roman" w:cs="Times New Roman"/>
          <w:b/>
          <w:sz w:val="28"/>
          <w:szCs w:val="28"/>
        </w:rPr>
        <w:t>газы</w:t>
      </w:r>
      <w:proofErr w:type="spellEnd"/>
      <w:r w:rsidRPr="009341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Попутные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, их состав. Переработка попутного газа на фракции: сухой газ,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пропанбутановая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смесь, газовый бензин.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Нефть и способы её переработки.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Состав нефти и её переработка: перегонка, крекинг, риформинг. Нефтепродукты и их получение. Понятие об октановом числе. Химические способы повышения качества бензина.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Каменный уголь и его переработка.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Коксование каменного угля и его продукты: коксовый газ, аммиачная вода, каменноугольная смола, кокс. Газификация каменного угля.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Демонстрации. Горение предельных и непредельных углеводородов: метана, этана, ацетилена. Качественные реакции на непредельные углеводороды: обесцвечивание </w:t>
      </w:r>
      <w:r w:rsidRPr="003D3042">
        <w:rPr>
          <w:rFonts w:ascii="Times New Roman" w:hAnsi="Times New Roman" w:cs="Times New Roman"/>
          <w:sz w:val="28"/>
          <w:szCs w:val="28"/>
        </w:rPr>
        <w:lastRenderedPageBreak/>
        <w:t>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</w:t>
      </w:r>
      <w:r w:rsidR="004668A9">
        <w:rPr>
          <w:rFonts w:ascii="Times New Roman" w:hAnsi="Times New Roman" w:cs="Times New Roman"/>
          <w:sz w:val="28"/>
          <w:szCs w:val="28"/>
        </w:rPr>
        <w:t xml:space="preserve">рта полезных ископаемых РФ.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Лабораторные опыты. Обнаружение продуктов горения свечи. Исследование свойств каучуков.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Кислород- и азотсодержащие органические соединения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Одноатомные спирты.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Многоатомные спирты.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Этиленгликоль, как представитель двухатомных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Фенол.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Строение, получение, свойства и применение фенола. Качественные реакции на фенол. Взаимное влияние атомов в молекуле фенола.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Альдегиды и кетоны.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 </w:t>
      </w:r>
      <w:r w:rsidRPr="009341A0">
        <w:rPr>
          <w:rFonts w:ascii="Times New Roman" w:hAnsi="Times New Roman" w:cs="Times New Roman"/>
          <w:b/>
          <w:sz w:val="28"/>
          <w:szCs w:val="28"/>
        </w:rPr>
        <w:t xml:space="preserve">Карбоновые кислоты.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Гомологический ряд предельных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одноосно́вных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 Сложные эфиры. Жиры. Реакция этерификации.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Сложные эфиры. Жиры, их состав и гидролиз (кислотный и щелочной). Мыла. Гидрирование жиров.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Углеводы.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Углеводы. Моносахариды. Глюкоза как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альдегидоспирт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Сорбит. Молочнокислое и спиртовое брожение. Фотосинтез. Дисахариды. Сахароза. Полисахариды: крахмал, целлюлоза.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Амины.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lastRenderedPageBreak/>
        <w:t xml:space="preserve">Аминогруппа. Амины предельные и ароматические. Анилин. Получение аминов. Реакция Зинина. Химические свойства и применение аминов.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Аминокислоты.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полипетидов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реакцией поликонденсации. Понятие о пептидной связи.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Белки.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Строение молекул белков: первичная, вторичная и третичная структуры. Качественные реакции на белки, их гидролиз, денатурация и биологические функции.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Демонстрации. Получение альдегидов окислением спиртов. Качественная реакция на многоатомные спирты. Зависимость растворимости фенола в воде от температуры. Взаимодействие с бромной водой и хлоридом железа(III), как качественные реакции на фенол. Реакции серебряного зеркала и со свежеполученным гидроксидом меди(II) при нагревании, как качественные реакции на альдегиды. Образцы муравьиной, уксусной, пальмитиновой и стеариновой кислот и их растворимость в воде. Альдегидные свойства и свойства многоатомных спиртов глюкозы в реакции с гидроксидом меди(II). Идентификация крахмала. Качественные реакции на белки.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Лабораторные опыты. 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непредельности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Практическая работа. Идентификация органических соединений. </w:t>
      </w:r>
    </w:p>
    <w:p w:rsid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Органическая химия и общество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Биотехнология.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Полимеры. </w:t>
      </w:r>
    </w:p>
    <w:p w:rsidR="009341A0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>Классификация полимеров. Искусственные полимеры: целлулоид, ацетатн</w:t>
      </w:r>
      <w:r w:rsidR="004668A9">
        <w:rPr>
          <w:rFonts w:ascii="Times New Roman" w:hAnsi="Times New Roman" w:cs="Times New Roman"/>
          <w:sz w:val="28"/>
          <w:szCs w:val="28"/>
        </w:rPr>
        <w:t xml:space="preserve">ый шёлк, вискоза, целлофан. </w:t>
      </w:r>
    </w:p>
    <w:p w:rsidR="009341A0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Синтетические полимеры.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Полимеризация и поликонденсация, как способы получения полимеров. Синтетические каучуки. Полистирол, тефлон и поливинилхлорид, как представители пластмасс. Синтетические волокна: капрон,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найлон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, кевлар, лавсан.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Демонстрации.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свеженатёртых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моркови или картофеля. Лабораторные опыты. Ознакомление с коллекциями каучуков, пластмасс и волокон. Практическая работа. Распознавание пластмасс и волокон. </w:t>
      </w:r>
    </w:p>
    <w:p w:rsidR="004668A9" w:rsidRPr="009341A0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A0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A4395F" w:rsidRPr="00A4395F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5F">
        <w:rPr>
          <w:rFonts w:ascii="Times New Roman" w:hAnsi="Times New Roman" w:cs="Times New Roman"/>
          <w:b/>
          <w:sz w:val="28"/>
          <w:szCs w:val="28"/>
        </w:rPr>
        <w:t xml:space="preserve">Строение веществ </w:t>
      </w:r>
    </w:p>
    <w:p w:rsidR="00A4395F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Основные сведения о строении атома. 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 </w:t>
      </w:r>
    </w:p>
    <w:p w:rsidR="00004E0D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4395F">
        <w:rPr>
          <w:rFonts w:ascii="Times New Roman" w:hAnsi="Times New Roman" w:cs="Times New Roman"/>
          <w:b/>
          <w:sz w:val="28"/>
          <w:szCs w:val="28"/>
        </w:rPr>
        <w:t xml:space="preserve">Периодическая система химических элементов Д. И. Менделеева в свете учения о строении атома. </w:t>
      </w:r>
      <w:r w:rsidRPr="003D3042">
        <w:rPr>
          <w:rFonts w:ascii="Times New Roman" w:hAnsi="Times New Roman" w:cs="Times New Roman"/>
          <w:sz w:val="28"/>
          <w:szCs w:val="28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 </w:t>
      </w:r>
    </w:p>
    <w:p w:rsidR="00004E0D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004E0D">
        <w:rPr>
          <w:rFonts w:ascii="Times New Roman" w:hAnsi="Times New Roman" w:cs="Times New Roman"/>
          <w:b/>
          <w:sz w:val="28"/>
          <w:szCs w:val="28"/>
        </w:rPr>
        <w:t>Сравнение Периодического закона и теории химического строения на философской основе</w:t>
      </w:r>
      <w:r w:rsidRPr="003D3042">
        <w:rPr>
          <w:rFonts w:ascii="Times New Roman" w:hAnsi="Times New Roman" w:cs="Times New Roman"/>
          <w:sz w:val="28"/>
          <w:szCs w:val="28"/>
        </w:rPr>
        <w:t xml:space="preserve"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 </w:t>
      </w:r>
    </w:p>
    <w:p w:rsidR="00B94D9C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004E0D">
        <w:rPr>
          <w:rFonts w:ascii="Times New Roman" w:hAnsi="Times New Roman" w:cs="Times New Roman"/>
          <w:b/>
          <w:sz w:val="28"/>
          <w:szCs w:val="28"/>
        </w:rPr>
        <w:t>Ионная химическая связь и ионные кристаллические решётки.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Катионы и анионы: их заряды и классификация по составу на простые и сложные. Представители. Понятие об ионной химической связи. Ионная кристаллическая решётка и физические свойства веществ, обусловленные этим строением. </w:t>
      </w:r>
    </w:p>
    <w:p w:rsidR="00B94D9C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B94D9C">
        <w:rPr>
          <w:rFonts w:ascii="Times New Roman" w:hAnsi="Times New Roman" w:cs="Times New Roman"/>
          <w:b/>
          <w:sz w:val="28"/>
          <w:szCs w:val="28"/>
        </w:rPr>
        <w:t>Ковалентная химическая связь. Атомные и молекулярные кристаллические решётки.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Понятие о ковалентной связи. Электроотрицательность, неполярная и полярная ковалентные связи. Кратность ковалентной связи. Механизмы образования ковалентных связей: обменный и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донорноакцепторный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 </w:t>
      </w:r>
    </w:p>
    <w:p w:rsidR="00B94D9C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Металлическая связь.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Понятие о металлической связи и металлических кристаллических решётках. Физические свойства металлов на основе их кристаллического строения. Применение металлов на основе их свойств. Чёрные и цветные сплавы. </w:t>
      </w:r>
    </w:p>
    <w:p w:rsidR="00B94D9C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Водородная химическая связь.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Межмолекулярная и внутримолекулярная водородные связи. Значение межмолекулярных водородных связей в природе и жизни человека. </w:t>
      </w:r>
    </w:p>
    <w:p w:rsidR="00B94D9C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lastRenderedPageBreak/>
        <w:t>Полимеры.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Дисперсные системы.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Понятие о 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синерезисе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коагуляции. </w:t>
      </w:r>
    </w:p>
    <w:p w:rsidR="004668A9" w:rsidRPr="00004E0D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>Демонстрации. Периодической системы химических элементов Д. И. Менделеева в различных формах. Модель ионной кристаллической решётки на примере</w:t>
      </w:r>
      <w:r w:rsidR="00943E9D">
        <w:rPr>
          <w:rFonts w:ascii="Times New Roman" w:hAnsi="Times New Roman" w:cs="Times New Roman"/>
          <w:sz w:val="28"/>
          <w:szCs w:val="28"/>
        </w:rPr>
        <w:t xml:space="preserve"> хлорида натрия. Минералы с </w:t>
      </w:r>
      <w:r w:rsidRPr="003D3042">
        <w:rPr>
          <w:rFonts w:ascii="Times New Roman" w:hAnsi="Times New Roman" w:cs="Times New Roman"/>
          <w:sz w:val="28"/>
          <w:szCs w:val="28"/>
        </w:rPr>
        <w:t xml:space="preserve">этим типом кристаллической решёткой: кальцит,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галит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Модели молекулярной кристаллической решётки на примере «сухого льда» или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коагуляция.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Лабораторные опыты. 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</w:t>
      </w:r>
    </w:p>
    <w:p w:rsidR="00AD0529" w:rsidRPr="00AD0529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 xml:space="preserve">Химические реакции Классификация химических реакций.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Аллотропизация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изомеризация, как 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Скорость химических реакций.</w:t>
      </w:r>
      <w:r w:rsidRPr="003D3042">
        <w:rPr>
          <w:rFonts w:ascii="Times New Roman" w:hAnsi="Times New Roman" w:cs="Times New Roman"/>
          <w:sz w:val="28"/>
          <w:szCs w:val="28"/>
        </w:rPr>
        <w:t xml:space="preserve"> 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Химическое равновесие и способы его смещения.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Ле-Шателье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способы смещения химического равновесия. Общая характеристика реакций синтезов аммиака и оксида серы(VI) и рассмотрение условий смещения их равновесия на производстве.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Гидролиз.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Окислительно-восстановительные реакции.</w:t>
      </w:r>
      <w:r w:rsidRPr="003D3042">
        <w:rPr>
          <w:rFonts w:ascii="Times New Roman" w:hAnsi="Times New Roman" w:cs="Times New Roman"/>
          <w:sz w:val="28"/>
          <w:szCs w:val="28"/>
        </w:rPr>
        <w:t xml:space="preserve"> Степень окисления и её определение по формулам органических и неорганических веществ. Элементы и </w:t>
      </w:r>
      <w:r w:rsidRPr="003D3042">
        <w:rPr>
          <w:rFonts w:ascii="Times New Roman" w:hAnsi="Times New Roman" w:cs="Times New Roman"/>
          <w:sz w:val="28"/>
          <w:szCs w:val="28"/>
        </w:rPr>
        <w:lastRenderedPageBreak/>
        <w:t xml:space="preserve">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 </w:t>
      </w:r>
    </w:p>
    <w:p w:rsidR="00AD052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AD0529">
        <w:rPr>
          <w:rFonts w:ascii="Times New Roman" w:hAnsi="Times New Roman" w:cs="Times New Roman"/>
          <w:b/>
          <w:sz w:val="28"/>
          <w:szCs w:val="28"/>
        </w:rPr>
        <w:t>Электролиз расплавов и растворов электролитов.</w:t>
      </w:r>
      <w:r w:rsidRPr="003D3042">
        <w:rPr>
          <w:rFonts w:ascii="Times New Roman" w:hAnsi="Times New Roman" w:cs="Times New Roman"/>
          <w:sz w:val="28"/>
          <w:szCs w:val="28"/>
        </w:rPr>
        <w:t xml:space="preserve"> Характеристика электролиза, как окислительно-восстановительного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>Демонстрации.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окислительно</w:t>
      </w:r>
      <w:r w:rsidR="004668A9">
        <w:rPr>
          <w:rFonts w:ascii="Times New Roman" w:hAnsi="Times New Roman" w:cs="Times New Roman"/>
          <w:sz w:val="28"/>
          <w:szCs w:val="28"/>
        </w:rPr>
        <w:t>-</w:t>
      </w:r>
      <w:r w:rsidRPr="003D3042">
        <w:rPr>
          <w:rFonts w:ascii="Times New Roman" w:hAnsi="Times New Roman" w:cs="Times New Roman"/>
          <w:sz w:val="28"/>
          <w:szCs w:val="28"/>
        </w:rPr>
        <w:t xml:space="preserve">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Лабораторные опыты. 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Fe3+ + 3CNS− ↔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(CNS)3. Испытание индикаторами среды растворов солей различных типов. Окислительно- 135 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96014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Практическая работа. Решение экспериментальных задач по теме «Химическая реакция». </w:t>
      </w:r>
    </w:p>
    <w:p w:rsidR="00960149" w:rsidRPr="00960149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49">
        <w:rPr>
          <w:rFonts w:ascii="Times New Roman" w:hAnsi="Times New Roman" w:cs="Times New Roman"/>
          <w:b/>
          <w:sz w:val="28"/>
          <w:szCs w:val="28"/>
        </w:rPr>
        <w:t xml:space="preserve">Вещества и их свойства Металлы. </w:t>
      </w:r>
    </w:p>
    <w:p w:rsidR="00B13A4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Физические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металлотермии (алюминотермии,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магниетермии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B13A4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B13A49">
        <w:rPr>
          <w:rFonts w:ascii="Times New Roman" w:hAnsi="Times New Roman" w:cs="Times New Roman"/>
          <w:b/>
          <w:sz w:val="28"/>
          <w:szCs w:val="28"/>
        </w:rPr>
        <w:t>Неметаллы.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Благородные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Неметаллы как окислители. Неметаллы как восстановители. Ряд электроотрицательности. Инертные или благородные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. </w:t>
      </w:r>
      <w:r w:rsidRPr="00B13A49">
        <w:rPr>
          <w:rFonts w:ascii="Times New Roman" w:hAnsi="Times New Roman" w:cs="Times New Roman"/>
          <w:b/>
          <w:sz w:val="28"/>
          <w:szCs w:val="28"/>
        </w:rPr>
        <w:t>Кислоты неорганические и органические</w:t>
      </w:r>
      <w:r w:rsidRPr="003D3042">
        <w:rPr>
          <w:rFonts w:ascii="Times New Roman" w:hAnsi="Times New Roman" w:cs="Times New Roman"/>
          <w:sz w:val="28"/>
          <w:szCs w:val="28"/>
        </w:rPr>
        <w:t xml:space="preserve">. Кислоты с точки зрения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атомномолекулярного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 Основания неорганичес</w:t>
      </w:r>
      <w:bookmarkStart w:id="0" w:name="_GoBack"/>
      <w:bookmarkEnd w:id="0"/>
      <w:r w:rsidRPr="003D3042">
        <w:rPr>
          <w:rFonts w:ascii="Times New Roman" w:hAnsi="Times New Roman" w:cs="Times New Roman"/>
          <w:sz w:val="28"/>
          <w:szCs w:val="28"/>
        </w:rPr>
        <w:t xml:space="preserve">кие и </w:t>
      </w:r>
      <w:r w:rsidRPr="003D3042">
        <w:rPr>
          <w:rFonts w:ascii="Times New Roman" w:hAnsi="Times New Roman" w:cs="Times New Roman"/>
          <w:sz w:val="28"/>
          <w:szCs w:val="28"/>
        </w:rPr>
        <w:lastRenderedPageBreak/>
        <w:t xml:space="preserve">органические. Основания с точки зрения </w:t>
      </w:r>
      <w:proofErr w:type="spellStart"/>
      <w:r w:rsidRPr="003D3042">
        <w:rPr>
          <w:rFonts w:ascii="Times New Roman" w:hAnsi="Times New Roman" w:cs="Times New Roman"/>
          <w:sz w:val="28"/>
          <w:szCs w:val="28"/>
        </w:rPr>
        <w:t>атомномолекулярного</w:t>
      </w:r>
      <w:proofErr w:type="spellEnd"/>
      <w:r w:rsidRPr="003D3042">
        <w:rPr>
          <w:rFonts w:ascii="Times New Roman" w:hAnsi="Times New Roman" w:cs="Times New Roman"/>
          <w:sz w:val="28"/>
          <w:szCs w:val="28"/>
        </w:rPr>
        <w:t xml:space="preserve">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Амфотерные соединения неорганические и органические. Неорганические амфотерные соединения: оксиды и гидроксиды, ─ их свойства и получение. Амфотерные органические соединения на примере аминокислот. Пептиды и пептидная связь. </w:t>
      </w:r>
    </w:p>
    <w:p w:rsidR="0000558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B13A49">
        <w:rPr>
          <w:rFonts w:ascii="Times New Roman" w:hAnsi="Times New Roman" w:cs="Times New Roman"/>
          <w:b/>
          <w:sz w:val="28"/>
          <w:szCs w:val="28"/>
        </w:rPr>
        <w:t>Соли.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Классификация солей. Жёсткость воды и способы её устранения. Переход карбоната в гидрокарбонат и обратно. Общие химические свойства солей.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Демонстрации. 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Получение жёсткой воды и устранение её жёсткости.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Лабораторные опыты. 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 </w:t>
      </w:r>
    </w:p>
    <w:p w:rsidR="00005584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Практическая работа. Решение экспериментальных задач по теме «Вещества и их свойства». </w:t>
      </w:r>
    </w:p>
    <w:p w:rsidR="00005584" w:rsidRPr="00005584" w:rsidRDefault="00330D6C" w:rsidP="003D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584">
        <w:rPr>
          <w:rFonts w:ascii="Times New Roman" w:hAnsi="Times New Roman" w:cs="Times New Roman"/>
          <w:b/>
          <w:sz w:val="28"/>
          <w:szCs w:val="28"/>
        </w:rPr>
        <w:t xml:space="preserve">Химия и современное общество </w:t>
      </w:r>
    </w:p>
    <w:p w:rsidR="00B13A4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Производство аммиака и метанола. Понятие о химической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 Сравнение этих производств.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B13A49">
        <w:rPr>
          <w:rFonts w:ascii="Times New Roman" w:hAnsi="Times New Roman" w:cs="Times New Roman"/>
          <w:b/>
          <w:sz w:val="28"/>
          <w:szCs w:val="28"/>
        </w:rPr>
        <w:t>Химическая грамотность как компонент общей культуры человека.</w:t>
      </w:r>
      <w:r w:rsidRPr="003D3042">
        <w:rPr>
          <w:rFonts w:ascii="Times New Roman" w:hAnsi="Times New Roman" w:cs="Times New Roman"/>
          <w:sz w:val="28"/>
          <w:szCs w:val="28"/>
        </w:rPr>
        <w:t xml:space="preserve"> Маркировка упаковочных материалов, электроники и бытовой техники, экологичного товара, продуктов питания, этикеток по уходу за одеждой. </w:t>
      </w:r>
    </w:p>
    <w:p w:rsidR="004668A9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 xml:space="preserve">Демонстрации. 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4902D8" w:rsidRPr="003D3042" w:rsidRDefault="00330D6C" w:rsidP="003D3042">
      <w:pPr>
        <w:jc w:val="both"/>
        <w:rPr>
          <w:rFonts w:ascii="Times New Roman" w:hAnsi="Times New Roman" w:cs="Times New Roman"/>
          <w:sz w:val="28"/>
          <w:szCs w:val="28"/>
        </w:rPr>
      </w:pPr>
      <w:r w:rsidRPr="003D3042">
        <w:rPr>
          <w:rFonts w:ascii="Times New Roman" w:hAnsi="Times New Roman" w:cs="Times New Roman"/>
          <w:sz w:val="28"/>
          <w:szCs w:val="28"/>
        </w:rPr>
        <w:t>Лабораторные опыты. Изучение маркировок различных видов промышленных и</w:t>
      </w:r>
      <w:r w:rsidRPr="003D3042">
        <w:rPr>
          <w:rFonts w:ascii="Times New Roman" w:hAnsi="Times New Roman" w:cs="Times New Roman"/>
          <w:sz w:val="28"/>
          <w:szCs w:val="28"/>
        </w:rPr>
        <w:t xml:space="preserve"> продовольственных товаров. </w:t>
      </w:r>
    </w:p>
    <w:sectPr w:rsidR="004902D8" w:rsidRPr="003D3042" w:rsidSect="00C632E4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C"/>
    <w:rsid w:val="00004E0D"/>
    <w:rsid w:val="00005584"/>
    <w:rsid w:val="00142804"/>
    <w:rsid w:val="00330D6C"/>
    <w:rsid w:val="003D3042"/>
    <w:rsid w:val="004668A9"/>
    <w:rsid w:val="004902D8"/>
    <w:rsid w:val="009341A0"/>
    <w:rsid w:val="00943E9D"/>
    <w:rsid w:val="00960149"/>
    <w:rsid w:val="00A4395F"/>
    <w:rsid w:val="00AD0529"/>
    <w:rsid w:val="00B13A49"/>
    <w:rsid w:val="00B94D9C"/>
    <w:rsid w:val="00C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CA17"/>
  <w15:chartTrackingRefBased/>
  <w15:docId w15:val="{C2DC1681-D8E3-4FE8-93A2-C2C0F5C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2020-09-24T08:51:00Z</dcterms:created>
  <dcterms:modified xsi:type="dcterms:W3CDTF">2020-09-24T09:59:00Z</dcterms:modified>
</cp:coreProperties>
</file>